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5113E4">
        <w:rPr>
          <w:i/>
        </w:rPr>
        <w:t>Załącznik nr 5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15413E">
        <w:rPr>
          <w:b/>
          <w:sz w:val="24"/>
          <w:szCs w:val="24"/>
        </w:rPr>
        <w:t>zkaniowej przy ul. Sienkiewicza 33 w Dziećmorowicach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B4D00"/>
    <w:rsid w:val="0015413E"/>
    <w:rsid w:val="001E3117"/>
    <w:rsid w:val="005047E1"/>
    <w:rsid w:val="005113E4"/>
    <w:rsid w:val="00531FD1"/>
    <w:rsid w:val="005B05C5"/>
    <w:rsid w:val="00780B1D"/>
    <w:rsid w:val="009403D2"/>
    <w:rsid w:val="00950C23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2016-02-11T07:35:00Z</cp:lastPrinted>
  <dcterms:created xsi:type="dcterms:W3CDTF">2016-02-11T07:39:00Z</dcterms:created>
  <dcterms:modified xsi:type="dcterms:W3CDTF">2016-02-12T06:50:00Z</dcterms:modified>
</cp:coreProperties>
</file>